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7320"/>
      </w:tblGrid>
      <w:tr w:rsidR="004821DA" w:rsidRPr="00667FB1" w14:paraId="6164708E" w14:textId="77777777" w:rsidTr="004821DA">
        <w:tc>
          <w:tcPr>
            <w:tcW w:w="1466" w:type="dxa"/>
          </w:tcPr>
          <w:p w14:paraId="05F9CBF8" w14:textId="77777777" w:rsidR="004821DA" w:rsidRPr="00667FB1" w:rsidRDefault="004821DA" w:rsidP="008C42B9">
            <w:pPr>
              <w:rPr>
                <w:b/>
              </w:rPr>
            </w:pPr>
            <w:r w:rsidRPr="00667FB1">
              <w:rPr>
                <w:b/>
              </w:rPr>
              <w:t>Position:</w:t>
            </w:r>
          </w:p>
        </w:tc>
        <w:tc>
          <w:tcPr>
            <w:tcW w:w="7320" w:type="dxa"/>
          </w:tcPr>
          <w:p w14:paraId="745AFB37" w14:textId="77777777" w:rsidR="004821DA" w:rsidRPr="00667FB1" w:rsidRDefault="004821DA" w:rsidP="008C42B9">
            <w:pPr>
              <w:rPr>
                <w:rStyle w:val="IntenseEmphasis"/>
              </w:rPr>
            </w:pPr>
            <w:r>
              <w:rPr>
                <w:rStyle w:val="IntenseEmphasis"/>
              </w:rPr>
              <w:t>Safeguarding Committee Member (or Safeguarding Officer)</w:t>
            </w:r>
          </w:p>
        </w:tc>
      </w:tr>
      <w:tr w:rsidR="004821DA" w:rsidRPr="00667FB1" w14:paraId="78972EA4" w14:textId="77777777" w:rsidTr="004821DA">
        <w:tc>
          <w:tcPr>
            <w:tcW w:w="1466" w:type="dxa"/>
          </w:tcPr>
          <w:p w14:paraId="653ECFED" w14:textId="77777777" w:rsidR="004821DA" w:rsidRPr="00667FB1" w:rsidRDefault="004821DA" w:rsidP="008C42B9">
            <w:pPr>
              <w:rPr>
                <w:b/>
              </w:rPr>
            </w:pPr>
            <w:r w:rsidRPr="00667FB1">
              <w:rPr>
                <w:b/>
              </w:rPr>
              <w:t>Updated:</w:t>
            </w:r>
          </w:p>
        </w:tc>
        <w:tc>
          <w:tcPr>
            <w:tcW w:w="7320" w:type="dxa"/>
          </w:tcPr>
          <w:p w14:paraId="35BB96DB" w14:textId="77777777" w:rsidR="004821DA" w:rsidRPr="002367EE" w:rsidRDefault="004821DA" w:rsidP="008C42B9">
            <w:pPr>
              <w:rPr>
                <w:i/>
              </w:rPr>
            </w:pPr>
            <w:r w:rsidRPr="002367EE">
              <w:rPr>
                <w:i/>
              </w:rPr>
              <w:t>Insert date</w:t>
            </w:r>
          </w:p>
        </w:tc>
      </w:tr>
    </w:tbl>
    <w:p w14:paraId="266F504F" w14:textId="77777777" w:rsidR="004821DA" w:rsidRPr="00B662D5" w:rsidRDefault="004821DA" w:rsidP="004821DA">
      <w:pPr>
        <w:rPr>
          <w:b/>
          <w:iCs/>
        </w:rPr>
      </w:pPr>
      <w:r w:rsidRPr="00B662D5">
        <w:rPr>
          <w:b/>
          <w:iCs/>
        </w:rPr>
        <w:t>Purpose of the position</w:t>
      </w:r>
    </w:p>
    <w:p w14:paraId="1768A8CA" w14:textId="77777777" w:rsidR="004821DA" w:rsidRDefault="004821DA" w:rsidP="004821DA">
      <w:r w:rsidRPr="00667FB1">
        <w:t xml:space="preserve">The key purpose of the role of </w:t>
      </w:r>
      <w:r>
        <w:t>Safeguarding Committee Member</w:t>
      </w:r>
      <w:r w:rsidRPr="00667FB1">
        <w:t xml:space="preserve"> is to</w:t>
      </w:r>
      <w:r>
        <w:t xml:space="preserve"> work collaboratively with the leadership of ………………………. to promote the safety of children and young people.</w:t>
      </w:r>
    </w:p>
    <w:p w14:paraId="252008CE" w14:textId="77777777" w:rsidR="004821DA" w:rsidRPr="00B662D5" w:rsidRDefault="004821DA" w:rsidP="004821DA">
      <w:pPr>
        <w:rPr>
          <w:b/>
          <w:iCs/>
        </w:rPr>
      </w:pPr>
      <w:r w:rsidRPr="00B662D5">
        <w:rPr>
          <w:b/>
          <w:iCs/>
        </w:rPr>
        <w:t>Responsibilities and duties</w:t>
      </w:r>
    </w:p>
    <w:p w14:paraId="58FE7BE2" w14:textId="77777777" w:rsidR="004821DA" w:rsidRDefault="004821DA" w:rsidP="004821DA">
      <w:pPr>
        <w:spacing w:after="0"/>
      </w:pPr>
      <w:r>
        <w:t>Safeguarding Committee members:</w:t>
      </w:r>
    </w:p>
    <w:p w14:paraId="35E37E05" w14:textId="77777777" w:rsidR="004821DA" w:rsidRPr="00D85765" w:rsidRDefault="004821DA" w:rsidP="004821DA">
      <w:pPr>
        <w:spacing w:after="0"/>
      </w:pPr>
    </w:p>
    <w:p w14:paraId="73665563" w14:textId="77777777" w:rsidR="004821DA" w:rsidRDefault="004821DA" w:rsidP="004821DA">
      <w:pPr>
        <w:pStyle w:val="ListParagraph"/>
        <w:numPr>
          <w:ilvl w:val="0"/>
          <w:numId w:val="12"/>
        </w:numPr>
        <w:spacing w:line="288" w:lineRule="auto"/>
      </w:pPr>
      <w:r>
        <w:t>Promote the importance of and foster an understanding of the child safety.</w:t>
      </w:r>
    </w:p>
    <w:p w14:paraId="37E6B36C" w14:textId="77777777" w:rsidR="004821DA" w:rsidRDefault="004821DA" w:rsidP="004821DA">
      <w:pPr>
        <w:pStyle w:val="ListParagraph"/>
        <w:numPr>
          <w:ilvl w:val="0"/>
          <w:numId w:val="12"/>
        </w:numPr>
        <w:spacing w:line="288" w:lineRule="auto"/>
      </w:pPr>
      <w:r w:rsidRPr="00BD026B">
        <w:t xml:space="preserve">Facilitate the communication of information </w:t>
      </w:r>
      <w:r>
        <w:t>in relation to child safety within …………</w:t>
      </w:r>
    </w:p>
    <w:p w14:paraId="287E04D6" w14:textId="77777777" w:rsidR="004821DA" w:rsidRDefault="004821DA" w:rsidP="004821DA">
      <w:pPr>
        <w:pStyle w:val="ListParagraph"/>
        <w:numPr>
          <w:ilvl w:val="0"/>
          <w:numId w:val="12"/>
        </w:numPr>
        <w:spacing w:line="288" w:lineRule="auto"/>
      </w:pPr>
      <w:r>
        <w:t>Implement, maintain and/or review child safety processes and procedures to support the wellbeing and safety of children and young people with input from relevant stakeholders e.g. priest, parish administration, parents, children young people, program leaders, pastoral associates.</w:t>
      </w:r>
    </w:p>
    <w:p w14:paraId="058C4DFA" w14:textId="77777777" w:rsidR="004821DA" w:rsidRDefault="004821DA" w:rsidP="004821DA">
      <w:pPr>
        <w:pStyle w:val="ListParagraph"/>
        <w:numPr>
          <w:ilvl w:val="0"/>
          <w:numId w:val="12"/>
        </w:numPr>
        <w:spacing w:line="288" w:lineRule="auto"/>
      </w:pPr>
      <w:r>
        <w:t>Engage in and/or review risk management processes to promote the safe participation of children and young people in programs, activities and events.</w:t>
      </w:r>
    </w:p>
    <w:p w14:paraId="72982731" w14:textId="77777777" w:rsidR="004821DA" w:rsidRDefault="004821DA" w:rsidP="004821DA">
      <w:pPr>
        <w:pStyle w:val="ListParagraph"/>
        <w:numPr>
          <w:ilvl w:val="0"/>
          <w:numId w:val="12"/>
        </w:numPr>
        <w:spacing w:line="288" w:lineRule="auto"/>
      </w:pPr>
      <w:r>
        <w:t>Involve children and young people (and their families) in decision-making and planning to promote child safety.</w:t>
      </w:r>
    </w:p>
    <w:p w14:paraId="5224658E" w14:textId="77777777" w:rsidR="004821DA" w:rsidRDefault="004821DA" w:rsidP="004821DA">
      <w:pPr>
        <w:pStyle w:val="ListParagraph"/>
        <w:numPr>
          <w:ilvl w:val="0"/>
          <w:numId w:val="12"/>
        </w:numPr>
        <w:spacing w:line="288" w:lineRule="auto"/>
      </w:pPr>
      <w:r>
        <w:t>Ensure that reporting processes for concerns and/or allegations are well communicated across the parish, agency or entity and act as a first point of contact in relation to child safety concerns, reports or allegations and comply with reporting protocols for child abuse reports and allegations</w:t>
      </w:r>
    </w:p>
    <w:p w14:paraId="5958E202" w14:textId="77777777" w:rsidR="004821DA" w:rsidRDefault="004821DA" w:rsidP="004821DA">
      <w:pPr>
        <w:pStyle w:val="ListParagraph"/>
        <w:numPr>
          <w:ilvl w:val="0"/>
          <w:numId w:val="12"/>
        </w:numPr>
        <w:spacing w:line="288" w:lineRule="auto"/>
      </w:pPr>
      <w:r>
        <w:t>Participate in and/or deliver child safety information and training.</w:t>
      </w:r>
    </w:p>
    <w:p w14:paraId="41E3565F" w14:textId="77777777" w:rsidR="004821DA" w:rsidRDefault="004821DA" w:rsidP="004821DA">
      <w:pPr>
        <w:pStyle w:val="ListParagraph"/>
        <w:numPr>
          <w:ilvl w:val="0"/>
          <w:numId w:val="12"/>
        </w:numPr>
        <w:spacing w:line="288" w:lineRule="auto"/>
      </w:pPr>
      <w:r>
        <w:t>Monitor ongoing compliance with the CAM Safeguarding Children and Young People Framework which encompasses the requirements of the Victorian Child Safe Standards.</w:t>
      </w:r>
    </w:p>
    <w:p w14:paraId="497546B7" w14:textId="77777777" w:rsidR="004821DA" w:rsidRDefault="004821DA" w:rsidP="004821DA">
      <w:pPr>
        <w:pStyle w:val="ListParagraph"/>
        <w:numPr>
          <w:ilvl w:val="0"/>
          <w:numId w:val="12"/>
        </w:numPr>
        <w:spacing w:line="288" w:lineRule="auto"/>
      </w:pPr>
      <w:r w:rsidRPr="00BD026B">
        <w:t xml:space="preserve">Model positive participation and cooperation, and foster an understanding </w:t>
      </w:r>
      <w:r>
        <w:t>of child safety at…</w:t>
      </w:r>
      <w:proofErr w:type="gramStart"/>
      <w:r>
        <w:t>…..</w:t>
      </w:r>
      <w:proofErr w:type="gramEnd"/>
    </w:p>
    <w:p w14:paraId="3326A9E8" w14:textId="77777777" w:rsidR="004821DA" w:rsidRDefault="004821DA" w:rsidP="004821DA">
      <w:r>
        <w:t>The Safeguarding Committee will meet ……</w:t>
      </w:r>
      <w:proofErr w:type="gramStart"/>
      <w:r>
        <w:t>…..</w:t>
      </w:r>
      <w:proofErr w:type="gramEnd"/>
      <w:r>
        <w:t xml:space="preserve"> per year and report progress to the (…………the relevant governance body….</w:t>
      </w:r>
      <w:r w:rsidRPr="00BD026B">
        <w:t xml:space="preserve"> </w:t>
      </w:r>
      <w:r>
        <w:t>e.g. Parish Pastoral Council, Board, Committee of Management) on a quarterly basis.</w:t>
      </w:r>
    </w:p>
    <w:p w14:paraId="454EDDB2" w14:textId="77777777" w:rsidR="004821DA" w:rsidRDefault="004821DA" w:rsidP="004821DA">
      <w:r>
        <w:t xml:space="preserve">Documentation (e.g. meeting minutes, correspondence, risk assessments, communication) in relation to the Safeguarding Committee is to be kept by each parish, agency or entity and stored securely. These records will form part of the evidence base for the parish, agency or entity’s efforts to safeguard children and young people.  </w:t>
      </w:r>
    </w:p>
    <w:p w14:paraId="3DE94AB2" w14:textId="293F1986" w:rsidR="006E4022" w:rsidRPr="005C3724" w:rsidRDefault="004821DA" w:rsidP="004821DA">
      <w:pPr>
        <w:rPr>
          <w:rFonts w:asciiTheme="minorHAnsi" w:hAnsiTheme="minorHAnsi"/>
        </w:rPr>
      </w:pPr>
      <w:r>
        <w:t>The Catholic Archdiocese of Melbourne Professional Standards Unit will require the leadership of each parish, agency or entity with its Safeguarding Committee to summarise its compliance with the requirements of this policy on an annual basis</w:t>
      </w:r>
      <w:r w:rsidR="00665DE8">
        <w:t xml:space="preserve"> (self-assessment/audit)</w:t>
      </w:r>
      <w:bookmarkStart w:id="0" w:name="_GoBack"/>
      <w:bookmarkEnd w:id="0"/>
      <w:r>
        <w:t>.</w:t>
      </w:r>
      <w:r w:rsidR="00715563" w:rsidRPr="005C3724">
        <w:rPr>
          <w:rFonts w:asciiTheme="minorHAnsi" w:hAnsiTheme="minorHAnsi"/>
          <w:noProof/>
          <w:lang w:eastAsia="en-AU"/>
        </w:rPr>
        <mc:AlternateContent>
          <mc:Choice Requires="wps">
            <w:drawing>
              <wp:anchor distT="45720" distB="45720" distL="114300" distR="114300" simplePos="0" relativeHeight="251657728" behindDoc="1" locked="0" layoutInCell="1" allowOverlap="1" wp14:anchorId="70BF121F" wp14:editId="6D27178F">
                <wp:simplePos x="0" y="0"/>
                <wp:positionH relativeFrom="column">
                  <wp:posOffset>4518660</wp:posOffset>
                </wp:positionH>
                <wp:positionV relativeFrom="paragraph">
                  <wp:posOffset>4221480</wp:posOffset>
                </wp:positionV>
                <wp:extent cx="1543050" cy="552450"/>
                <wp:effectExtent l="0" t="0" r="0" b="0"/>
                <wp:wrapTight wrapText="bothSides">
                  <wp:wrapPolygon edited="0">
                    <wp:start x="0" y="0"/>
                    <wp:lineTo x="0" y="20855"/>
                    <wp:lineTo x="21333" y="20855"/>
                    <wp:lineTo x="2133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7C814" w14:textId="31EBA246" w:rsidR="006E4022" w:rsidRPr="00B8044A" w:rsidRDefault="006E4022" w:rsidP="00B8044A">
                            <w:pPr>
                              <w:pStyle w:val="Resourcestext"/>
                              <w:pBdr>
                                <w:left w:val="none" w:sz="0" w:space="0" w:color="auto"/>
                              </w:pBdr>
                              <w:spacing w:before="0" w:after="0"/>
                              <w:ind w:left="0"/>
                              <w:jc w:val="right"/>
                              <w:rPr>
                                <w:sz w:val="16"/>
                                <w:szCs w:val="16"/>
                              </w:rPr>
                            </w:pPr>
                            <w:r w:rsidRPr="00B8044A">
                              <w:rPr>
                                <w:sz w:val="16"/>
                                <w:szCs w:val="16"/>
                              </w:rPr>
                              <w:t xml:space="preserve">Version 1: </w:t>
                            </w:r>
                            <w:r w:rsidR="002A7CE3">
                              <w:rPr>
                                <w:sz w:val="16"/>
                                <w:szCs w:val="16"/>
                              </w:rPr>
                              <w:t>July</w:t>
                            </w:r>
                            <w:r w:rsidRPr="00B8044A">
                              <w:rPr>
                                <w:sz w:val="16"/>
                                <w:szCs w:val="16"/>
                              </w:rPr>
                              <w:t xml:space="preserve"> 2019 </w:t>
                            </w:r>
                          </w:p>
                          <w:p w14:paraId="09C3842E" w14:textId="77777777" w:rsidR="006E4022" w:rsidRPr="00B8044A" w:rsidRDefault="006E4022" w:rsidP="00B8044A">
                            <w:pPr>
                              <w:spacing w:after="0"/>
                              <w:jc w:val="right"/>
                              <w:rPr>
                                <w:sz w:val="16"/>
                                <w:szCs w:val="16"/>
                              </w:rPr>
                            </w:pPr>
                            <w:r w:rsidRPr="00B8044A">
                              <w:rPr>
                                <w:sz w:val="16"/>
                                <w:szCs w:val="16"/>
                              </w:rPr>
                              <w:t>Professional Standards Unit</w:t>
                            </w:r>
                          </w:p>
                          <w:p w14:paraId="2CB2952E" w14:textId="77777777" w:rsidR="006E4022" w:rsidRPr="00B8044A" w:rsidRDefault="006E4022" w:rsidP="00B8044A">
                            <w:pPr>
                              <w:spacing w:after="0"/>
                              <w:jc w:val="right"/>
                              <w:rPr>
                                <w:sz w:val="16"/>
                                <w:szCs w:val="16"/>
                              </w:rPr>
                            </w:pPr>
                            <w:r w:rsidRPr="00B8044A">
                              <w:rPr>
                                <w:sz w:val="16"/>
                                <w:szCs w:val="16"/>
                              </w:rPr>
                              <w:t>psu@cam.org.au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F121F" id="_x0000_t202" coordsize="21600,21600" o:spt="202" path="m,l,21600r21600,l21600,xe">
                <v:stroke joinstyle="miter"/>
                <v:path gradientshapeok="t" o:connecttype="rect"/>
              </v:shapetype>
              <v:shape id="Text Box 2" o:spid="_x0000_s1026" type="#_x0000_t202" style="position:absolute;margin-left:355.8pt;margin-top:332.4pt;width:121.5pt;height:4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" stroked="f">
                <v:textbox>
                  <w:txbxContent>
                    <w:p w14:paraId="31F7C814" w14:textId="31EBA246" w:rsidR="006E4022" w:rsidRPr="00B8044A" w:rsidRDefault="006E4022" w:rsidP="00B8044A">
                      <w:pPr>
                        <w:pStyle w:val="Resourcestext"/>
                        <w:pBdr>
                          <w:left w:val="none" w:sz="0" w:space="0" w:color="auto"/>
                        </w:pBdr>
                        <w:spacing w:before="0" w:after="0"/>
                        <w:ind w:left="0"/>
                        <w:jc w:val="right"/>
                        <w:rPr>
                          <w:sz w:val="16"/>
                          <w:szCs w:val="16"/>
                        </w:rPr>
                      </w:pPr>
                      <w:r w:rsidRPr="00B8044A">
                        <w:rPr>
                          <w:sz w:val="16"/>
                          <w:szCs w:val="16"/>
                        </w:rPr>
                        <w:t xml:space="preserve">Version 1: </w:t>
                      </w:r>
                      <w:r w:rsidR="002A7CE3">
                        <w:rPr>
                          <w:sz w:val="16"/>
                          <w:szCs w:val="16"/>
                        </w:rPr>
                        <w:t>July</w:t>
                      </w:r>
                      <w:r w:rsidRPr="00B8044A">
                        <w:rPr>
                          <w:sz w:val="16"/>
                          <w:szCs w:val="16"/>
                        </w:rPr>
                        <w:t xml:space="preserve"> 2019 </w:t>
                      </w:r>
                    </w:p>
                    <w:p w14:paraId="09C3842E" w14:textId="77777777" w:rsidR="006E4022" w:rsidRPr="00B8044A" w:rsidRDefault="006E4022" w:rsidP="00B8044A">
                      <w:pPr>
                        <w:spacing w:after="0"/>
                        <w:jc w:val="right"/>
                        <w:rPr>
                          <w:sz w:val="16"/>
                          <w:szCs w:val="16"/>
                        </w:rPr>
                      </w:pPr>
                      <w:r w:rsidRPr="00B8044A">
                        <w:rPr>
                          <w:sz w:val="16"/>
                          <w:szCs w:val="16"/>
                        </w:rPr>
                        <w:t>Professional Standards Unit</w:t>
                      </w:r>
                    </w:p>
                    <w:p w14:paraId="2CB2952E" w14:textId="77777777" w:rsidR="006E4022" w:rsidRPr="00B8044A" w:rsidRDefault="006E4022" w:rsidP="00B8044A">
                      <w:pPr>
                        <w:spacing w:after="0"/>
                        <w:jc w:val="right"/>
                        <w:rPr>
                          <w:sz w:val="16"/>
                          <w:szCs w:val="16"/>
                        </w:rPr>
                      </w:pPr>
                      <w:r w:rsidRPr="00B8044A">
                        <w:rPr>
                          <w:sz w:val="16"/>
                          <w:szCs w:val="16"/>
                        </w:rPr>
                        <w:t>psu@cam.org.au</w:t>
                      </w:r>
                    </w:p>
                  </w:txbxContent>
                </v:textbox>
                <w10:wrap type="tight"/>
              </v:shape>
            </w:pict>
          </mc:Fallback>
        </mc:AlternateContent>
      </w:r>
      <w:r w:rsidR="00715563" w:rsidRPr="005C3724">
        <w:rPr>
          <w:rFonts w:asciiTheme="minorHAnsi" w:hAnsiTheme="minorHAnsi"/>
          <w:noProof/>
          <w:lang w:eastAsia="en-AU"/>
        </w:rPr>
        <w:drawing>
          <wp:anchor distT="0" distB="0" distL="114300" distR="114300" simplePos="0" relativeHeight="251658752" behindDoc="1" locked="0" layoutInCell="1" allowOverlap="1" wp14:anchorId="14695B82" wp14:editId="28E83ED4">
            <wp:simplePos x="0" y="0"/>
            <wp:positionH relativeFrom="column">
              <wp:posOffset>2632710</wp:posOffset>
            </wp:positionH>
            <wp:positionV relativeFrom="paragraph">
              <wp:posOffset>3905885</wp:posOffset>
            </wp:positionV>
            <wp:extent cx="990600" cy="866775"/>
            <wp:effectExtent l="0" t="0" r="0" b="9525"/>
            <wp:wrapTight wrapText="bothSides">
              <wp:wrapPolygon edited="0">
                <wp:start x="9554" y="0"/>
                <wp:lineTo x="6646" y="5222"/>
                <wp:lineTo x="6231" y="7596"/>
                <wp:lineTo x="7062" y="15191"/>
                <wp:lineTo x="0" y="17565"/>
                <wp:lineTo x="0" y="20413"/>
                <wp:lineTo x="2908" y="21363"/>
                <wp:lineTo x="18692" y="21363"/>
                <wp:lineTo x="21185" y="20413"/>
                <wp:lineTo x="21185" y="18040"/>
                <wp:lineTo x="14538" y="15191"/>
                <wp:lineTo x="15785" y="7596"/>
                <wp:lineTo x="14538" y="4273"/>
                <wp:lineTo x="12462" y="0"/>
                <wp:lineTo x="955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66775"/>
                    </a:xfrm>
                    <a:prstGeom prst="rect">
                      <a:avLst/>
                    </a:prstGeom>
                    <a:noFill/>
                    <a:ln>
                      <a:noFill/>
                    </a:ln>
                  </pic:spPr>
                </pic:pic>
              </a:graphicData>
            </a:graphic>
          </wp:anchor>
        </w:drawing>
      </w:r>
    </w:p>
    <w:sectPr w:rsidR="006E4022" w:rsidRPr="005C3724" w:rsidSect="005C3724">
      <w:headerReference w:type="default" r:id="rId10"/>
      <w:footerReference w:type="default" r:id="rId11"/>
      <w:type w:val="continuous"/>
      <w:pgSz w:w="11906" w:h="16838"/>
      <w:pgMar w:top="1418" w:right="1134" w:bottom="1440" w:left="113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F9B6B" w14:textId="77777777" w:rsidR="0076444C" w:rsidRDefault="0076444C" w:rsidP="00FB3283">
      <w:pPr>
        <w:spacing w:after="0" w:line="240" w:lineRule="auto"/>
      </w:pPr>
      <w:r>
        <w:separator/>
      </w:r>
    </w:p>
  </w:endnote>
  <w:endnote w:type="continuationSeparator" w:id="0">
    <w:p w14:paraId="38A8CCC4" w14:textId="77777777" w:rsidR="0076444C" w:rsidRDefault="0076444C" w:rsidP="00FB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57AE" w14:textId="77777777" w:rsidR="00E77D4D" w:rsidRDefault="009104F8" w:rsidP="00941A01">
    <w:pPr>
      <w:tabs>
        <w:tab w:val="left" w:pos="5715"/>
      </w:tabs>
      <w:spacing w:after="0" w:line="240" w:lineRule="auto"/>
      <w:rPr>
        <w:rFonts w:ascii="Bahnschrift SemiBold" w:hAnsi="Bahnschrift SemiBold"/>
        <w:b/>
        <w:color w:val="FFFFFF"/>
        <w:sz w:val="2"/>
        <w:szCs w:val="2"/>
      </w:rPr>
    </w:pPr>
    <w:r w:rsidRPr="00E77D4D">
      <w:rPr>
        <w:rFonts w:ascii="Bahnschrift SemiBold" w:hAnsi="Bahnschrift SemiBold"/>
        <w:b/>
        <w:color w:val="FFFFFF"/>
        <w:sz w:val="2"/>
        <w:szCs w:val="2"/>
      </w:rPr>
      <w:t>Se</w:t>
    </w:r>
  </w:p>
  <w:p w14:paraId="3624B5E8" w14:textId="77777777" w:rsidR="00941A01" w:rsidRPr="00556034" w:rsidRDefault="009104F8" w:rsidP="00556034">
    <w:pPr>
      <w:tabs>
        <w:tab w:val="left" w:pos="5715"/>
      </w:tabs>
      <w:spacing w:after="0" w:line="240" w:lineRule="auto"/>
      <w:jc w:val="center"/>
      <w:rPr>
        <w:rFonts w:ascii="Bahnschrift SemiBold" w:hAnsi="Bahnschrift SemiBold"/>
        <w:color w:val="FFFFFF"/>
        <w:sz w:val="20"/>
        <w:szCs w:val="20"/>
      </w:rPr>
    </w:pPr>
    <w:r w:rsidRPr="00556034">
      <w:rPr>
        <w:rFonts w:ascii="Bahnschrift SemiBold" w:hAnsi="Bahnschrift SemiBold"/>
        <w:color w:val="FFFFFF"/>
        <w:sz w:val="2"/>
        <w:szCs w:val="2"/>
      </w:rPr>
      <w:t>x</w:t>
    </w:r>
    <w:r w:rsidRPr="00556034">
      <w:rPr>
        <w:rFonts w:ascii="Bahnschrift SemiBold" w:hAnsi="Bahnschrift SemiBold"/>
        <w:color w:val="FFFFFF"/>
        <w:sz w:val="16"/>
        <w:szCs w:val="16"/>
      </w:rPr>
      <w:t xml:space="preserve"> </w:t>
    </w:r>
    <w:r w:rsidR="005D0AE4" w:rsidRPr="00556034">
      <w:rPr>
        <w:rFonts w:ascii="Bahnschrift SemiBold" w:hAnsi="Bahnschrift SemiBold"/>
        <w:color w:val="FFFFFF"/>
        <w:sz w:val="16"/>
        <w:szCs w:val="16"/>
      </w:rPr>
      <w:t>l</w:t>
    </w:r>
  </w:p>
  <w:tbl>
    <w:tblPr>
      <w:tblW w:w="9639" w:type="dxa"/>
      <w:tblLook w:val="04A0" w:firstRow="1" w:lastRow="0" w:firstColumn="1" w:lastColumn="0" w:noHBand="0" w:noVBand="1"/>
    </w:tblPr>
    <w:tblGrid>
      <w:gridCol w:w="9639"/>
    </w:tblGrid>
    <w:tr w:rsidR="00941A01" w:rsidRPr="00556034" w14:paraId="7E9B31D6" w14:textId="77777777" w:rsidTr="00ED70D4">
      <w:tc>
        <w:tcPr>
          <w:tcW w:w="9639" w:type="dxa"/>
          <w:shd w:val="clear" w:color="auto" w:fill="00B0F0"/>
        </w:tcPr>
        <w:p w14:paraId="39635D53" w14:textId="5EECCF59" w:rsidR="00556034" w:rsidRPr="005F0B9C" w:rsidRDefault="00556034" w:rsidP="00556034">
          <w:pPr>
            <w:tabs>
              <w:tab w:val="left" w:pos="5715"/>
            </w:tabs>
            <w:spacing w:before="180" w:after="0" w:line="240" w:lineRule="auto"/>
            <w:jc w:val="center"/>
            <w:rPr>
              <w:rFonts w:ascii="Bahnschrift SemiBold" w:hAnsi="Bahnschrift SemiBold"/>
              <w:i/>
              <w:color w:val="FFFFFF"/>
              <w:sz w:val="20"/>
              <w:szCs w:val="20"/>
            </w:rPr>
          </w:pPr>
          <w:r w:rsidRPr="005F0B9C">
            <w:rPr>
              <w:rFonts w:ascii="Bahnschrift SemiBold" w:hAnsi="Bahnschrift SemiBold"/>
              <w:i/>
              <w:color w:val="FFFFFF"/>
              <w:sz w:val="20"/>
              <w:szCs w:val="20"/>
            </w:rPr>
            <w:t>The Archdiocese</w:t>
          </w:r>
          <w:r w:rsidR="00A7138A">
            <w:rPr>
              <w:rFonts w:ascii="Bahnschrift SemiBold" w:hAnsi="Bahnschrift SemiBold"/>
              <w:i/>
              <w:color w:val="FFFFFF"/>
              <w:sz w:val="20"/>
              <w:szCs w:val="20"/>
            </w:rPr>
            <w:t xml:space="preserve"> of Melbourne</w:t>
          </w:r>
          <w:r w:rsidRPr="005F0B9C">
            <w:rPr>
              <w:rFonts w:ascii="Bahnschrift SemiBold" w:hAnsi="Bahnschrift SemiBold"/>
              <w:i/>
              <w:color w:val="FFFFFF"/>
              <w:sz w:val="20"/>
              <w:szCs w:val="20"/>
            </w:rPr>
            <w:t xml:space="preserve"> is committed to the safety, wellbeing and dignity</w:t>
          </w:r>
        </w:p>
        <w:p w14:paraId="33FFFD0A" w14:textId="77777777" w:rsidR="00941A01" w:rsidRPr="00556034" w:rsidRDefault="00556034" w:rsidP="00556034">
          <w:pPr>
            <w:tabs>
              <w:tab w:val="left" w:pos="5715"/>
            </w:tabs>
            <w:spacing w:after="180" w:line="240" w:lineRule="auto"/>
            <w:jc w:val="center"/>
            <w:rPr>
              <w:rFonts w:ascii="Bahnschrift SemiBold" w:hAnsi="Bahnschrift SemiBold"/>
              <w:color w:val="FFFFFF"/>
              <w:sz w:val="20"/>
              <w:szCs w:val="20"/>
            </w:rPr>
          </w:pPr>
          <w:r w:rsidRPr="005F0B9C">
            <w:rPr>
              <w:rFonts w:ascii="Bahnschrift SemiBold" w:hAnsi="Bahnschrift SemiBold"/>
              <w:i/>
              <w:color w:val="FFFFFF"/>
              <w:sz w:val="20"/>
              <w:szCs w:val="20"/>
            </w:rPr>
            <w:t>of all children, young people and vulnerable adults.</w:t>
          </w:r>
        </w:p>
      </w:tc>
    </w:tr>
  </w:tbl>
  <w:p w14:paraId="22D3CA57" w14:textId="730BCC23" w:rsidR="00941A01" w:rsidRPr="00E77D4D" w:rsidRDefault="005D0AE4" w:rsidP="00941A01">
    <w:pPr>
      <w:tabs>
        <w:tab w:val="left" w:pos="5715"/>
      </w:tabs>
      <w:spacing w:after="0" w:line="240" w:lineRule="auto"/>
      <w:rPr>
        <w:rFonts w:ascii="Bahnschrift SemiBold" w:hAnsi="Bahnschrift SemiBold"/>
        <w:b/>
        <w:color w:val="FFFFFF"/>
        <w:sz w:val="16"/>
        <w:szCs w:val="16"/>
      </w:rPr>
    </w:pPr>
    <w:r w:rsidRPr="00D16741">
      <w:rPr>
        <w:rFonts w:ascii="Bahnschrift SemiBold" w:hAnsi="Bahnschrift SemiBold"/>
        <w:b/>
        <w:color w:val="FFFFFF"/>
        <w:sz w:val="56"/>
        <w:szCs w:val="56"/>
      </w:rPr>
      <w:t xml:space="preserve"> </w:t>
    </w:r>
    <w:r w:rsidR="009104F8">
      <w:rPr>
        <w:rFonts w:ascii="Bahnschrift SemiBold" w:hAnsi="Bahnschrift SemiBold"/>
        <w:b/>
        <w:color w:val="FFFFFF"/>
        <w:sz w:val="56"/>
        <w:szCs w:val="56"/>
      </w:rPr>
      <w:t xml:space="preserve">      </w:t>
    </w:r>
    <w:r w:rsidR="00941A01" w:rsidRPr="00E77D4D">
      <w:rPr>
        <w:rFonts w:ascii="Bahnschrift SemiBold" w:hAnsi="Bahnschrift SemiBold"/>
        <w:b/>
        <w:color w:val="FFFFFF"/>
        <w:sz w:val="16"/>
        <w:szCs w:val="16"/>
      </w:rPr>
      <w:t>Child</w:t>
    </w:r>
    <w:r w:rsidR="00941A01" w:rsidRPr="00D16741">
      <w:rPr>
        <w:rFonts w:ascii="Bahnschrift SemiBold" w:hAnsi="Bahnschrift SemiBold"/>
        <w:b/>
        <w:color w:val="FFFFFF"/>
        <w:sz w:val="56"/>
        <w:szCs w:val="56"/>
      </w:rPr>
      <w:t xml:space="preserve"> </w:t>
    </w:r>
    <w:r w:rsidR="00E77D4D">
      <w:rPr>
        <w:rFonts w:ascii="Bahnschrift SemiBold" w:hAnsi="Bahnschrift SemiBold"/>
        <w:b/>
        <w:color w:val="FFFFFF"/>
        <w:sz w:val="56"/>
        <w:szCs w:val="56"/>
      </w:rPr>
      <w:t xml:space="preserve">                                               </w:t>
    </w:r>
    <w:r w:rsidR="00E77D4D" w:rsidRPr="00E77D4D">
      <w:rPr>
        <w:sz w:val="16"/>
        <w:szCs w:val="16"/>
      </w:rPr>
      <w:t xml:space="preserve">Page | </w:t>
    </w:r>
    <w:r w:rsidR="00E77D4D" w:rsidRPr="00E77D4D">
      <w:rPr>
        <w:sz w:val="16"/>
        <w:szCs w:val="16"/>
      </w:rPr>
      <w:fldChar w:fldCharType="begin"/>
    </w:r>
    <w:r w:rsidR="00E77D4D" w:rsidRPr="00E77D4D">
      <w:rPr>
        <w:sz w:val="16"/>
        <w:szCs w:val="16"/>
      </w:rPr>
      <w:instrText xml:space="preserve"> PAGE   \* MERGEFORMAT </w:instrText>
    </w:r>
    <w:r w:rsidR="00E77D4D" w:rsidRPr="00E77D4D">
      <w:rPr>
        <w:sz w:val="16"/>
        <w:szCs w:val="16"/>
      </w:rPr>
      <w:fldChar w:fldCharType="separate"/>
    </w:r>
    <w:r w:rsidR="00665DE8">
      <w:rPr>
        <w:noProof/>
        <w:sz w:val="16"/>
        <w:szCs w:val="16"/>
      </w:rPr>
      <w:t>1</w:t>
    </w:r>
    <w:r w:rsidR="00E77D4D" w:rsidRPr="00E77D4D">
      <w:rPr>
        <w:noProof/>
        <w:sz w:val="16"/>
        <w:szCs w:val="16"/>
      </w:rPr>
      <w:fldChar w:fldCharType="end"/>
    </w:r>
  </w:p>
  <w:p w14:paraId="32063F27" w14:textId="77777777" w:rsidR="005D0AE4" w:rsidRPr="009104F8" w:rsidRDefault="009104F8" w:rsidP="005D0AE4">
    <w:pPr>
      <w:tabs>
        <w:tab w:val="left" w:pos="5715"/>
      </w:tabs>
      <w:spacing w:after="0" w:line="240" w:lineRule="auto"/>
      <w:rPr>
        <w:sz w:val="18"/>
        <w:szCs w:val="18"/>
      </w:rPr>
    </w:pPr>
    <w:r>
      <w:rPr>
        <w:rFonts w:ascii="Bahnschrift SemiBold" w:hAnsi="Bahnschrift SemiBold"/>
        <w:b/>
        <w:color w:val="FFFFFF"/>
        <w:sz w:val="56"/>
        <w:szCs w:val="5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151A8" w14:textId="77777777" w:rsidR="0076444C" w:rsidRDefault="0076444C" w:rsidP="00FB3283">
      <w:pPr>
        <w:spacing w:after="0" w:line="240" w:lineRule="auto"/>
      </w:pPr>
      <w:r>
        <w:separator/>
      </w:r>
    </w:p>
  </w:footnote>
  <w:footnote w:type="continuationSeparator" w:id="0">
    <w:p w14:paraId="3BB740D7" w14:textId="77777777" w:rsidR="0076444C" w:rsidRDefault="0076444C" w:rsidP="00FB3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1803"/>
      <w:gridCol w:w="1803"/>
      <w:gridCol w:w="1803"/>
      <w:gridCol w:w="1803"/>
      <w:gridCol w:w="2427"/>
    </w:tblGrid>
    <w:tr w:rsidR="00D16741" w:rsidRPr="00D16741" w14:paraId="4701EF8B" w14:textId="77777777" w:rsidTr="00D16741">
      <w:tc>
        <w:tcPr>
          <w:tcW w:w="1803" w:type="dxa"/>
          <w:shd w:val="clear" w:color="auto" w:fill="FFC000"/>
        </w:tcPr>
        <w:p w14:paraId="21130E60" w14:textId="77777777" w:rsidR="00FB3283" w:rsidRPr="00D16741" w:rsidRDefault="00FB3283" w:rsidP="00D16741">
          <w:pPr>
            <w:spacing w:after="0" w:line="240" w:lineRule="auto"/>
          </w:pPr>
        </w:p>
      </w:tc>
      <w:tc>
        <w:tcPr>
          <w:tcW w:w="1803" w:type="dxa"/>
          <w:shd w:val="clear" w:color="auto" w:fill="ED7D31"/>
        </w:tcPr>
        <w:p w14:paraId="731B2F7F" w14:textId="77777777" w:rsidR="00FB3283" w:rsidRPr="00D16741" w:rsidRDefault="00FB3283" w:rsidP="00D16741">
          <w:pPr>
            <w:spacing w:after="0" w:line="240" w:lineRule="auto"/>
          </w:pPr>
        </w:p>
      </w:tc>
      <w:tc>
        <w:tcPr>
          <w:tcW w:w="1803" w:type="dxa"/>
          <w:shd w:val="clear" w:color="auto" w:fill="4472C4"/>
        </w:tcPr>
        <w:p w14:paraId="74FA04EF" w14:textId="77777777" w:rsidR="00FB3283" w:rsidRPr="00D16741" w:rsidRDefault="00FB3283" w:rsidP="00D16741">
          <w:pPr>
            <w:spacing w:after="0" w:line="240" w:lineRule="auto"/>
          </w:pPr>
        </w:p>
      </w:tc>
      <w:tc>
        <w:tcPr>
          <w:tcW w:w="1803" w:type="dxa"/>
          <w:shd w:val="clear" w:color="auto" w:fill="C00000"/>
        </w:tcPr>
        <w:p w14:paraId="369C30F2" w14:textId="77777777" w:rsidR="00FB3283" w:rsidRPr="00D16741" w:rsidRDefault="00FB3283" w:rsidP="00D16741">
          <w:pPr>
            <w:spacing w:after="0" w:line="240" w:lineRule="auto"/>
          </w:pPr>
        </w:p>
      </w:tc>
      <w:tc>
        <w:tcPr>
          <w:tcW w:w="2427" w:type="dxa"/>
          <w:shd w:val="clear" w:color="auto" w:fill="70AD47"/>
        </w:tcPr>
        <w:p w14:paraId="210E91F4" w14:textId="1CF678AA" w:rsidR="00FB3283" w:rsidRPr="00D16741" w:rsidRDefault="00BA368E" w:rsidP="00D16741">
          <w:pPr>
            <w:spacing w:after="0" w:line="240" w:lineRule="auto"/>
            <w:rPr>
              <w:sz w:val="24"/>
              <w:szCs w:val="24"/>
            </w:rPr>
          </w:pPr>
          <w:r>
            <w:rPr>
              <w:rFonts w:ascii="Bahnschrift SemiBold" w:hAnsi="Bahnschrift SemiBold"/>
              <w:b/>
              <w:color w:val="FFFFFF"/>
              <w:sz w:val="24"/>
              <w:szCs w:val="24"/>
            </w:rPr>
            <w:t>TEMPLATE</w:t>
          </w:r>
        </w:p>
      </w:tc>
    </w:tr>
    <w:tr w:rsidR="00FB3283" w:rsidRPr="00D16741" w14:paraId="74F953B9" w14:textId="77777777" w:rsidTr="00D16741">
      <w:sdt>
        <w:sdtPr>
          <w:rPr>
            <w:rFonts w:ascii="Bahnschrift SemiBold" w:hAnsi="Bahnschrift SemiBold"/>
            <w:b/>
            <w:color w:val="FFFFFF"/>
            <w:sz w:val="36"/>
            <w:szCs w:val="36"/>
          </w:rPr>
          <w:alias w:val="Title"/>
          <w:tag w:val=""/>
          <w:id w:val="-1616590656"/>
          <w:dataBinding w:prefixMappings="xmlns:ns0='http://purl.org/dc/elements/1.1/' xmlns:ns1='http://schemas.openxmlformats.org/package/2006/metadata/core-properties' " w:xpath="/ns1:coreProperties[1]/ns0:title[1]" w:storeItemID="{6C3C8BC8-F283-45AE-878A-BAB7291924A1}"/>
          <w:text/>
        </w:sdtPr>
        <w:sdtEndPr/>
        <w:sdtContent>
          <w:tc>
            <w:tcPr>
              <w:tcW w:w="9639" w:type="dxa"/>
              <w:gridSpan w:val="5"/>
              <w:shd w:val="clear" w:color="auto" w:fill="00B0F0"/>
            </w:tcPr>
            <w:p w14:paraId="304F804A" w14:textId="3EB0D3B4" w:rsidR="00FB3283" w:rsidRPr="00D16741" w:rsidRDefault="004821DA" w:rsidP="004821DA">
              <w:pPr>
                <w:tabs>
                  <w:tab w:val="left" w:pos="5715"/>
                </w:tabs>
                <w:spacing w:before="40" w:after="40" w:line="240" w:lineRule="auto"/>
                <w:rPr>
                  <w:rFonts w:ascii="Bahnschrift SemiBold" w:hAnsi="Bahnschrift SemiBold"/>
                  <w:b/>
                  <w:color w:val="FFFFFF"/>
                  <w:sz w:val="44"/>
                  <w:szCs w:val="44"/>
                </w:rPr>
              </w:pPr>
              <w:r>
                <w:rPr>
                  <w:rFonts w:ascii="Bahnschrift SemiBold" w:hAnsi="Bahnschrift SemiBold"/>
                  <w:b/>
                  <w:color w:val="FFFFFF"/>
                  <w:sz w:val="36"/>
                  <w:szCs w:val="36"/>
                </w:rPr>
                <w:t>Safeguarding Committee Position Description</w:t>
              </w:r>
            </w:p>
          </w:tc>
        </w:sdtContent>
      </w:sdt>
    </w:tr>
  </w:tbl>
  <w:p w14:paraId="1C0DCCEE" w14:textId="142A5A60" w:rsidR="00FB3283" w:rsidRDefault="00FB3283" w:rsidP="007606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996"/>
    <w:multiLevelType w:val="hybridMultilevel"/>
    <w:tmpl w:val="67BE5D04"/>
    <w:lvl w:ilvl="0" w:tplc="A9B4F8AA">
      <w:start w:val="1"/>
      <w:numFmt w:val="bullet"/>
      <w:lvlText w:val=""/>
      <w:lvlJc w:val="left"/>
      <w:pPr>
        <w:ind w:left="360" w:hanging="360"/>
      </w:pPr>
      <w:rPr>
        <w:rFonts w:ascii="Symbol" w:hAnsi="Symbol" w:hint="default"/>
        <w:b w:val="0"/>
        <w:i w:val="0"/>
        <w:caps w:val="0"/>
        <w:strike w:val="0"/>
        <w:dstrike w:val="0"/>
        <w:vanish w:val="0"/>
        <w:color w:val="00B0F0"/>
        <w:sz w:val="20"/>
        <w:u w:val="none"/>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95683D"/>
    <w:multiLevelType w:val="hybridMultilevel"/>
    <w:tmpl w:val="6792AD2A"/>
    <w:lvl w:ilvl="0" w:tplc="A9B4F8AA">
      <w:start w:val="1"/>
      <w:numFmt w:val="bullet"/>
      <w:lvlText w:val=""/>
      <w:lvlJc w:val="left"/>
      <w:pPr>
        <w:ind w:left="360" w:hanging="360"/>
      </w:pPr>
      <w:rPr>
        <w:rFonts w:ascii="Symbol" w:hAnsi="Symbol" w:hint="default"/>
        <w:b w:val="0"/>
        <w:i w:val="0"/>
        <w:caps w:val="0"/>
        <w:strike w:val="0"/>
        <w:dstrike w:val="0"/>
        <w:vanish w:val="0"/>
        <w:color w:val="00B0F0"/>
        <w:sz w:val="20"/>
        <w:u w:val="none"/>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C14159"/>
    <w:multiLevelType w:val="hybridMultilevel"/>
    <w:tmpl w:val="113809EC"/>
    <w:lvl w:ilvl="0" w:tplc="C0AE63EA">
      <w:start w:val="1"/>
      <w:numFmt w:val="bullet"/>
      <w:lvlText w:val=""/>
      <w:lvlJc w:val="left"/>
      <w:pPr>
        <w:ind w:left="360" w:hanging="360"/>
      </w:pPr>
      <w:rPr>
        <w:rFonts w:ascii="Wingdings" w:hAnsi="Wingdings" w:hint="default"/>
        <w:b w:val="0"/>
        <w:i w:val="0"/>
        <w:caps w:val="0"/>
        <w:strike w:val="0"/>
        <w:dstrike w:val="0"/>
        <w:vanish w:val="0"/>
        <w:color w:val="auto"/>
        <w:sz w:val="20"/>
        <w:u w:val="none"/>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14E4C"/>
    <w:multiLevelType w:val="hybridMultilevel"/>
    <w:tmpl w:val="0422E050"/>
    <w:lvl w:ilvl="0" w:tplc="A9B4F8AA">
      <w:start w:val="1"/>
      <w:numFmt w:val="bullet"/>
      <w:lvlText w:val=""/>
      <w:lvlJc w:val="left"/>
      <w:pPr>
        <w:ind w:left="360" w:hanging="360"/>
      </w:pPr>
      <w:rPr>
        <w:rFonts w:ascii="Symbol" w:hAnsi="Symbol" w:hint="default"/>
        <w:b w:val="0"/>
        <w:i w:val="0"/>
        <w:caps w:val="0"/>
        <w:strike w:val="0"/>
        <w:dstrike w:val="0"/>
        <w:vanish w:val="0"/>
        <w:color w:val="00B0F0"/>
        <w:sz w:val="20"/>
        <w:u w:val="none"/>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7C6F90"/>
    <w:multiLevelType w:val="hybridMultilevel"/>
    <w:tmpl w:val="5E3CA2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BD6F97"/>
    <w:multiLevelType w:val="hybridMultilevel"/>
    <w:tmpl w:val="74F41AD4"/>
    <w:lvl w:ilvl="0" w:tplc="A9B4F8AA">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056B91"/>
    <w:multiLevelType w:val="hybridMultilevel"/>
    <w:tmpl w:val="EC2ACC7A"/>
    <w:lvl w:ilvl="0" w:tplc="A9B4F8AA">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B42225"/>
    <w:multiLevelType w:val="hybridMultilevel"/>
    <w:tmpl w:val="4D8C70B2"/>
    <w:lvl w:ilvl="0" w:tplc="A9B4F8AA">
      <w:start w:val="1"/>
      <w:numFmt w:val="bullet"/>
      <w:lvlText w:val=""/>
      <w:lvlJc w:val="left"/>
      <w:pPr>
        <w:ind w:left="360" w:hanging="360"/>
      </w:pPr>
      <w:rPr>
        <w:rFonts w:ascii="Symbol" w:hAnsi="Symbol" w:hint="default"/>
        <w:b w:val="0"/>
        <w:i w:val="0"/>
        <w:caps w:val="0"/>
        <w:strike w:val="0"/>
        <w:dstrike w:val="0"/>
        <w:vanish w:val="0"/>
        <w:color w:val="00B0F0"/>
        <w:sz w:val="20"/>
        <w:u w:val="none"/>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441F5F"/>
    <w:multiLevelType w:val="hybridMultilevel"/>
    <w:tmpl w:val="58287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DD7A90"/>
    <w:multiLevelType w:val="hybridMultilevel"/>
    <w:tmpl w:val="1E7830F4"/>
    <w:lvl w:ilvl="0" w:tplc="A9B4F8AA">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1197A"/>
    <w:multiLevelType w:val="hybridMultilevel"/>
    <w:tmpl w:val="22C428A6"/>
    <w:lvl w:ilvl="0" w:tplc="A9B4F8AA">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B16787"/>
    <w:multiLevelType w:val="hybridMultilevel"/>
    <w:tmpl w:val="D6CC128C"/>
    <w:lvl w:ilvl="0" w:tplc="9170086E">
      <w:start w:val="1"/>
      <w:numFmt w:val="bullet"/>
      <w:lvlText w:val=""/>
      <w:lvlJc w:val="left"/>
      <w:pPr>
        <w:ind w:left="360" w:hanging="360"/>
      </w:pPr>
      <w:rPr>
        <w:rFonts w:ascii="Wingdings" w:hAnsi="Wingdings" w:hint="default"/>
        <w:b w:val="0"/>
        <w:i w:val="0"/>
        <w:caps w:val="0"/>
        <w:strike w:val="0"/>
        <w:dstrike w:val="0"/>
        <w:vanish w:val="0"/>
        <w:sz w:val="20"/>
        <w:u w:val="none"/>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E4278E"/>
    <w:multiLevelType w:val="hybridMultilevel"/>
    <w:tmpl w:val="2D34951A"/>
    <w:lvl w:ilvl="0" w:tplc="A9B4F8AA">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F518ED"/>
    <w:multiLevelType w:val="hybridMultilevel"/>
    <w:tmpl w:val="00702292"/>
    <w:lvl w:ilvl="0" w:tplc="A9B4F8AA">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447059"/>
    <w:multiLevelType w:val="hybridMultilevel"/>
    <w:tmpl w:val="94564A4A"/>
    <w:lvl w:ilvl="0" w:tplc="A9B4F8AA">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462C1C"/>
    <w:multiLevelType w:val="hybridMultilevel"/>
    <w:tmpl w:val="BD503D40"/>
    <w:lvl w:ilvl="0" w:tplc="A9B4F8AA">
      <w:start w:val="1"/>
      <w:numFmt w:val="bullet"/>
      <w:lvlText w:val=""/>
      <w:lvlJc w:val="left"/>
      <w:pPr>
        <w:ind w:left="360" w:hanging="360"/>
      </w:pPr>
      <w:rPr>
        <w:rFonts w:ascii="Symbol" w:hAnsi="Symbol" w:hint="default"/>
        <w:b w:val="0"/>
        <w:i w:val="0"/>
        <w:caps w:val="0"/>
        <w:strike w:val="0"/>
        <w:dstrike w:val="0"/>
        <w:vanish w:val="0"/>
        <w:color w:val="00B0F0"/>
        <w:sz w:val="20"/>
        <w:u w:val="none"/>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F078EE"/>
    <w:multiLevelType w:val="hybridMultilevel"/>
    <w:tmpl w:val="27AAE740"/>
    <w:lvl w:ilvl="0" w:tplc="A9B4F8AA">
      <w:start w:val="1"/>
      <w:numFmt w:val="bullet"/>
      <w:lvlText w:val=""/>
      <w:lvlJc w:val="left"/>
      <w:pPr>
        <w:ind w:left="360" w:hanging="360"/>
      </w:pPr>
      <w:rPr>
        <w:rFonts w:ascii="Symbol" w:hAnsi="Symbol" w:hint="default"/>
        <w:b w:val="0"/>
        <w:i w:val="0"/>
        <w:caps w:val="0"/>
        <w:strike w:val="0"/>
        <w:dstrike w:val="0"/>
        <w:vanish w:val="0"/>
        <w:color w:val="00B0F0"/>
        <w:sz w:val="20"/>
        <w:u w:val="none"/>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10"/>
  </w:num>
  <w:num w:numId="4">
    <w:abstractNumId w:val="12"/>
  </w:num>
  <w:num w:numId="5">
    <w:abstractNumId w:val="8"/>
  </w:num>
  <w:num w:numId="6">
    <w:abstractNumId w:val="9"/>
  </w:num>
  <w:num w:numId="7">
    <w:abstractNumId w:val="2"/>
  </w:num>
  <w:num w:numId="8">
    <w:abstractNumId w:val="1"/>
  </w:num>
  <w:num w:numId="9">
    <w:abstractNumId w:val="6"/>
  </w:num>
  <w:num w:numId="10">
    <w:abstractNumId w:val="7"/>
  </w:num>
  <w:num w:numId="11">
    <w:abstractNumId w:val="16"/>
  </w:num>
  <w:num w:numId="12">
    <w:abstractNumId w:val="11"/>
  </w:num>
  <w:num w:numId="13">
    <w:abstractNumId w:val="4"/>
  </w:num>
  <w:num w:numId="14">
    <w:abstractNumId w:val="13"/>
  </w:num>
  <w:num w:numId="15">
    <w:abstractNumId w:val="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24"/>
    <w:rsid w:val="001C044A"/>
    <w:rsid w:val="001C1A88"/>
    <w:rsid w:val="001D4D99"/>
    <w:rsid w:val="002A7CE3"/>
    <w:rsid w:val="002F2675"/>
    <w:rsid w:val="003A7404"/>
    <w:rsid w:val="004821DA"/>
    <w:rsid w:val="00556034"/>
    <w:rsid w:val="00596DAB"/>
    <w:rsid w:val="005C3724"/>
    <w:rsid w:val="005C6402"/>
    <w:rsid w:val="005D0AE4"/>
    <w:rsid w:val="005F0B9C"/>
    <w:rsid w:val="005F3886"/>
    <w:rsid w:val="00665DE8"/>
    <w:rsid w:val="006C66F5"/>
    <w:rsid w:val="006E4022"/>
    <w:rsid w:val="00715563"/>
    <w:rsid w:val="00727165"/>
    <w:rsid w:val="00760663"/>
    <w:rsid w:val="0076444C"/>
    <w:rsid w:val="00765AB1"/>
    <w:rsid w:val="00775223"/>
    <w:rsid w:val="00786B2F"/>
    <w:rsid w:val="007A3440"/>
    <w:rsid w:val="00873236"/>
    <w:rsid w:val="008744F6"/>
    <w:rsid w:val="009104F8"/>
    <w:rsid w:val="0091315D"/>
    <w:rsid w:val="00941A01"/>
    <w:rsid w:val="009D7984"/>
    <w:rsid w:val="00A177C7"/>
    <w:rsid w:val="00A667E6"/>
    <w:rsid w:val="00A7138A"/>
    <w:rsid w:val="00AC657D"/>
    <w:rsid w:val="00AD2130"/>
    <w:rsid w:val="00B25B45"/>
    <w:rsid w:val="00B8044A"/>
    <w:rsid w:val="00BA368E"/>
    <w:rsid w:val="00BB14B6"/>
    <w:rsid w:val="00C150CC"/>
    <w:rsid w:val="00CB4D31"/>
    <w:rsid w:val="00CE531D"/>
    <w:rsid w:val="00D16741"/>
    <w:rsid w:val="00DA38AA"/>
    <w:rsid w:val="00DD204C"/>
    <w:rsid w:val="00E30D52"/>
    <w:rsid w:val="00E77D4D"/>
    <w:rsid w:val="00EB025D"/>
    <w:rsid w:val="00EC34AE"/>
    <w:rsid w:val="00ED70D4"/>
    <w:rsid w:val="00EE459B"/>
    <w:rsid w:val="00EE5BC8"/>
    <w:rsid w:val="00F12C21"/>
    <w:rsid w:val="00F405CF"/>
    <w:rsid w:val="00F60D13"/>
    <w:rsid w:val="00F875F0"/>
    <w:rsid w:val="00FB3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B174F7"/>
  <w15:chartTrackingRefBased/>
  <w15:docId w15:val="{ECA84CE3-5B78-4953-B9A1-967C86AD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B45"/>
    <w:pPr>
      <w:spacing w:after="160" w:line="259" w:lineRule="auto"/>
    </w:pPr>
    <w:rPr>
      <w:sz w:val="22"/>
      <w:szCs w:val="22"/>
      <w:lang w:eastAsia="en-US"/>
    </w:rPr>
  </w:style>
  <w:style w:type="paragraph" w:styleId="Heading1">
    <w:name w:val="heading 1"/>
    <w:basedOn w:val="Normal"/>
    <w:next w:val="Normal"/>
    <w:link w:val="Heading1Char"/>
    <w:uiPriority w:val="9"/>
    <w:qFormat/>
    <w:rsid w:val="006C66F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6C66F5"/>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6C66F5"/>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83"/>
  </w:style>
  <w:style w:type="paragraph" w:styleId="Footer">
    <w:name w:val="footer"/>
    <w:basedOn w:val="Normal"/>
    <w:link w:val="FooterChar"/>
    <w:uiPriority w:val="99"/>
    <w:unhideWhenUsed/>
    <w:rsid w:val="00FB3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83"/>
  </w:style>
  <w:style w:type="table" w:styleId="TableGrid">
    <w:name w:val="Table Grid"/>
    <w:basedOn w:val="TableNormal"/>
    <w:uiPriority w:val="39"/>
    <w:rsid w:val="00FB3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B3283"/>
    <w:rPr>
      <w:color w:val="808080"/>
    </w:rPr>
  </w:style>
  <w:style w:type="paragraph" w:styleId="ListParagraph">
    <w:name w:val="List Paragraph"/>
    <w:basedOn w:val="Normal"/>
    <w:uiPriority w:val="34"/>
    <w:qFormat/>
    <w:rsid w:val="00F405CF"/>
    <w:pPr>
      <w:ind w:left="720"/>
      <w:contextualSpacing/>
    </w:pPr>
  </w:style>
  <w:style w:type="character" w:customStyle="1" w:styleId="Heading1Char">
    <w:name w:val="Heading 1 Char"/>
    <w:link w:val="Heading1"/>
    <w:uiPriority w:val="9"/>
    <w:rsid w:val="006C66F5"/>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6C66F5"/>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6C66F5"/>
    <w:rPr>
      <w:rFonts w:ascii="Calibri Light" w:eastAsia="Times New Roman" w:hAnsi="Calibri Light" w:cs="Times New Roman"/>
      <w:color w:val="1F4D78"/>
      <w:sz w:val="24"/>
      <w:szCs w:val="24"/>
    </w:rPr>
  </w:style>
  <w:style w:type="character" w:styleId="Hyperlink">
    <w:name w:val="Hyperlink"/>
    <w:uiPriority w:val="99"/>
    <w:unhideWhenUsed/>
    <w:rsid w:val="00B25B45"/>
    <w:rPr>
      <w:color w:val="0000FF"/>
      <w:u w:val="single"/>
    </w:rPr>
  </w:style>
  <w:style w:type="paragraph" w:customStyle="1" w:styleId="Resourcesheading">
    <w:name w:val="Resources heading"/>
    <w:basedOn w:val="Normal"/>
    <w:qFormat/>
    <w:rsid w:val="00B25B45"/>
    <w:pPr>
      <w:keepNext/>
      <w:pBdr>
        <w:left w:val="single" w:sz="4" w:space="4" w:color="auto"/>
      </w:pBdr>
      <w:spacing w:before="240" w:after="0" w:line="264" w:lineRule="auto"/>
      <w:ind w:left="102"/>
    </w:pPr>
    <w:rPr>
      <w:rFonts w:cs="Times New Roman (Body CS)"/>
      <w:b/>
      <w:caps/>
      <w:sz w:val="20"/>
    </w:rPr>
  </w:style>
  <w:style w:type="paragraph" w:customStyle="1" w:styleId="Resourcestext">
    <w:name w:val="Resources text"/>
    <w:basedOn w:val="Normal"/>
    <w:qFormat/>
    <w:rsid w:val="00B25B45"/>
    <w:pPr>
      <w:pBdr>
        <w:left w:val="single" w:sz="4" w:space="4" w:color="auto"/>
      </w:pBdr>
      <w:spacing w:before="160" w:line="264" w:lineRule="auto"/>
      <w:ind w:left="102"/>
    </w:pPr>
    <w:rPr>
      <w:sz w:val="20"/>
    </w:rPr>
  </w:style>
  <w:style w:type="paragraph" w:styleId="BalloonText">
    <w:name w:val="Balloon Text"/>
    <w:basedOn w:val="Normal"/>
    <w:link w:val="BalloonTextChar"/>
    <w:uiPriority w:val="99"/>
    <w:semiHidden/>
    <w:unhideWhenUsed/>
    <w:rsid w:val="005F0B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0B9C"/>
    <w:rPr>
      <w:rFonts w:ascii="Segoe UI" w:hAnsi="Segoe UI" w:cs="Segoe UI"/>
      <w:sz w:val="18"/>
      <w:szCs w:val="18"/>
      <w:lang w:eastAsia="en-US"/>
    </w:rPr>
  </w:style>
  <w:style w:type="table" w:customStyle="1" w:styleId="TableGrid1">
    <w:name w:val="Table Grid1"/>
    <w:basedOn w:val="TableNormal"/>
    <w:next w:val="TableGrid"/>
    <w:uiPriority w:val="39"/>
    <w:rsid w:val="005C37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3724"/>
    <w:rPr>
      <w:sz w:val="16"/>
      <w:szCs w:val="16"/>
    </w:rPr>
  </w:style>
  <w:style w:type="paragraph" w:styleId="CommentText">
    <w:name w:val="annotation text"/>
    <w:basedOn w:val="Normal"/>
    <w:link w:val="CommentTextChar"/>
    <w:uiPriority w:val="99"/>
    <w:unhideWhenUsed/>
    <w:rsid w:val="005C3724"/>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C3724"/>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5C372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C372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C3724"/>
    <w:rPr>
      <w:vertAlign w:val="superscript"/>
    </w:rPr>
  </w:style>
  <w:style w:type="character" w:styleId="Emphasis">
    <w:name w:val="Emphasis"/>
    <w:basedOn w:val="DefaultParagraphFont"/>
    <w:uiPriority w:val="20"/>
    <w:qFormat/>
    <w:rsid w:val="004821DA"/>
    <w:rPr>
      <w:i/>
      <w:iCs/>
    </w:rPr>
  </w:style>
  <w:style w:type="character" w:styleId="IntenseEmphasis">
    <w:name w:val="Intense Emphasis"/>
    <w:uiPriority w:val="21"/>
    <w:qFormat/>
    <w:rsid w:val="004821D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vermars\Documents\Custom%20Office%20Templates\fact%20sheet%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30D62FCEDE0741ABEA05B5B9454E4E" ma:contentTypeVersion="18" ma:contentTypeDescription="Create a new document." ma:contentTypeScope="" ma:versionID="95e6e70ee9c6a0512a667c3f80431964">
  <xsd:schema xmlns:xsd="http://www.w3.org/2001/XMLSchema" xmlns:xs="http://www.w3.org/2001/XMLSchema" xmlns:p="http://schemas.microsoft.com/office/2006/metadata/properties" xmlns:ns2="1d3905bb-54cc-4ce1-9f02-5de0e11212f7" xmlns:ns3="bf9b8221-b849-4cec-9a1e-4275c89808d2" xmlns:ns4="http://schemas.microsoft.com/sharepoint/v4" targetNamespace="http://schemas.microsoft.com/office/2006/metadata/properties" ma:root="true" ma:fieldsID="67b7ff76b7df6e8239811a234a099a82" ns2:_="" ns3:_="" ns4:_="">
    <xsd:import namespace="1d3905bb-54cc-4ce1-9f02-5de0e11212f7"/>
    <xsd:import namespace="bf9b8221-b849-4cec-9a1e-4275c89808d2"/>
    <xsd:import namespace="http://schemas.microsoft.com/sharepoint/v4"/>
    <xsd:element name="properties">
      <xsd:complexType>
        <xsd:sequence>
          <xsd:element name="documentManagement">
            <xsd:complexType>
              <xsd:all>
                <xsd:element ref="ns2:Stadards_x0020_Support_x0020_Document_x0020_Type" minOccurs="0"/>
                <xsd:element ref="ns2:Valid_x0020_From" minOccurs="0"/>
                <xsd:element ref="ns2:Valid_x0020_To" minOccurs="0"/>
                <xsd:element ref="ns2:Criteria" minOccurs="0"/>
                <xsd:element ref="ns2:Indicator" minOccurs="0"/>
                <xsd:element ref="ns2:Support_x0020_Document_x0020_Status" minOccurs="0"/>
                <xsd:element ref="ns2:Document_x0020_Website_x0020_Status" minOccurs="0"/>
                <xsd:element ref="ns2:Standar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5bb-54cc-4ce1-9f02-5de0e11212f7" elementFormDefault="qualified">
    <xsd:import namespace="http://schemas.microsoft.com/office/2006/documentManagement/types"/>
    <xsd:import namespace="http://schemas.microsoft.com/office/infopath/2007/PartnerControls"/>
    <xsd:element name="Stadards_x0020_Support_x0020_Document_x0020_Type" ma:index="8" nillable="true" ma:displayName="Standards Support Document Type" ma:format="Dropdown" ma:internalName="Stadards_x0020_Support_x0020_Document_x0020_Type">
      <xsd:simpleType>
        <xsd:restriction base="dms:Choice">
          <xsd:enumeration value="CPSL Tools and Guides"/>
          <xsd:enumeration value="Good Practice"/>
          <xsd:enumeration value="Resources"/>
        </xsd:restriction>
      </xsd:simpleType>
    </xsd:element>
    <xsd:element name="Valid_x0020_From" ma:index="9" nillable="true" ma:displayName="Valid From" ma:format="DateTime" ma:internalName="Valid_x0020_From">
      <xsd:simpleType>
        <xsd:restriction base="dms:DateTime"/>
      </xsd:simpleType>
    </xsd:element>
    <xsd:element name="Valid_x0020_To" ma:index="10" nillable="true" ma:displayName="Valid To" ma:format="DateTime" ma:internalName="Valid_x0020_To">
      <xsd:simpleType>
        <xsd:restriction base="dms:DateTime"/>
      </xsd:simpleType>
    </xsd:element>
    <xsd:element name="Criteria" ma:index="11" nillable="true" ma:displayName="Criteria" ma:internalName="Criteria">
      <xsd:simpleType>
        <xsd:restriction base="dms:Text">
          <xsd:maxLength value="255"/>
        </xsd:restriction>
      </xsd:simpleType>
    </xsd:element>
    <xsd:element name="Indicator" ma:index="12" nillable="true" ma:displayName="Indicator" ma:internalName="Indicator">
      <xsd:simpleType>
        <xsd:restriction base="dms:Text">
          <xsd:maxLength value="255"/>
        </xsd:restriction>
      </xsd:simpleType>
    </xsd:element>
    <xsd:element name="Support_x0020_Document_x0020_Status" ma:index="13" nillable="true" ma:displayName="Support Document Status" ma:default="Draft" ma:description="What is the status of the support document. i.e. is it currently being used as a reference document." ma:format="Dropdown" ma:internalName="Support_x0020_Document_x0020_Status">
      <xsd:simpleType>
        <xsd:restriction base="dms:Choice">
          <xsd:enumeration value="Draft"/>
          <xsd:enumeration value="Current"/>
          <xsd:enumeration value="Superseded"/>
        </xsd:restriction>
      </xsd:simpleType>
    </xsd:element>
    <xsd:element name="Document_x0020_Website_x0020_Status" ma:index="14" nillable="true" ma:displayName="Document Website Status" ma:default="01 Evaluation" ma:format="Dropdown" ma:internalName="Document_x0020_Website_x0020_Status">
      <xsd:simpleType>
        <xsd:restriction base="dms:Choice">
          <xsd:enumeration value="01 Evaluation"/>
          <xsd:enumeration value="02 Web ready"/>
          <xsd:enumeration value="03 Published"/>
          <xsd:enumeration value="04 Removed"/>
        </xsd:restriction>
      </xsd:simpleType>
    </xsd:element>
    <xsd:element name="Standard" ma:index="15" nillable="true" ma:displayName="Standard" ma:format="Dropdown" ma:internalName="Standard">
      <xsd:simpleType>
        <xsd:restriction base="dms:Choice">
          <xsd:enumeration value="Standard 01"/>
          <xsd:enumeration value="Standard 02"/>
          <xsd:enumeration value="Standard 03"/>
          <xsd:enumeration value="Standard 04"/>
          <xsd:enumeration value="Standard 05"/>
          <xsd:enumeration value="Standard 06"/>
          <xsd:enumeration value="Standard 07"/>
          <xsd:enumeration value="Standard 08"/>
          <xsd:enumeration value="Standard 09"/>
          <xsd:enumeration value="Standard 10"/>
        </xsd:restriction>
      </xsd:simpleType>
    </xsd:element>
  </xsd:schema>
  <xsd:schema xmlns:xsd="http://www.w3.org/2001/XMLSchema" xmlns:xs="http://www.w3.org/2001/XMLSchema" xmlns:dms="http://schemas.microsoft.com/office/2006/documentManagement/types" xmlns:pc="http://schemas.microsoft.com/office/infopath/2007/PartnerControls" targetNamespace="bf9b8221-b849-4cec-9a1e-4275c89808d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pport_x0020_Document_x0020_Status xmlns="1d3905bb-54cc-4ce1-9f02-5de0e11212f7">Current</Support_x0020_Document_x0020_Status>
    <Document_x0020_Website_x0020_Status xmlns="1d3905bb-54cc-4ce1-9f02-5de0e11212f7">03 Published</Document_x0020_Website_x0020_Status>
    <Valid_x0020_To xmlns="1d3905bb-54cc-4ce1-9f02-5de0e11212f7" xsi:nil="true"/>
    <Stadards_x0020_Support_x0020_Document_x0020_Type xmlns="1d3905bb-54cc-4ce1-9f02-5de0e11212f7">Good Practice</Stadards_x0020_Support_x0020_Document_x0020_Type>
    <Valid_x0020_From xmlns="1d3905bb-54cc-4ce1-9f02-5de0e11212f7" xsi:nil="true"/>
    <Standard xmlns="1d3905bb-54cc-4ce1-9f02-5de0e11212f7">Standard 01</Standard>
    <Criteria xmlns="1d3905bb-54cc-4ce1-9f02-5de0e11212f7">1.2</Criteria>
    <Indicator xmlns="1d3905bb-54cc-4ce1-9f02-5de0e11212f7">1.2.2</Indicator>
    <IconOverlay xmlns="http://schemas.microsoft.com/sharepoint/v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2278AA-EF6C-4437-BB04-CA82427E37D8}">
  <ds:schemaRefs>
    <ds:schemaRef ds:uri="http://schemas.openxmlformats.org/officeDocument/2006/bibliography"/>
  </ds:schemaRefs>
</ds:datastoreItem>
</file>

<file path=customXml/itemProps3.xml><?xml version="1.0" encoding="utf-8"?>
<ds:datastoreItem xmlns:ds="http://schemas.openxmlformats.org/officeDocument/2006/customXml" ds:itemID="{10064EE9-B705-40D6-99B9-F29C69DEC094}"/>
</file>

<file path=customXml/itemProps4.xml><?xml version="1.0" encoding="utf-8"?>
<ds:datastoreItem xmlns:ds="http://schemas.openxmlformats.org/officeDocument/2006/customXml" ds:itemID="{6E5A036B-F6D7-4F3F-8ED8-CE0A2126B06A}"/>
</file>

<file path=customXml/itemProps5.xml><?xml version="1.0" encoding="utf-8"?>
<ds:datastoreItem xmlns:ds="http://schemas.openxmlformats.org/officeDocument/2006/customXml" ds:itemID="{877FFDD8-E995-4860-9F1F-57DAE9C53E8A}"/>
</file>

<file path=docProps/app.xml><?xml version="1.0" encoding="utf-8"?>
<Properties xmlns="http://schemas.openxmlformats.org/officeDocument/2006/extended-properties" xmlns:vt="http://schemas.openxmlformats.org/officeDocument/2006/docPropsVTypes">
  <Template>fact sheet template </Template>
  <TotalTime>5</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Parish, Agency and Entity Safeguarding Responsibilities</vt:lpstr>
    </vt:vector>
  </TitlesOfParts>
  <Company/>
  <LinksUpToDate>false</LinksUpToDate>
  <CharactersWithSpaces>2469</CharactersWithSpaces>
  <SharedDoc>false</SharedDoc>
  <HLinks>
    <vt:vector size="24" baseType="variant">
      <vt:variant>
        <vt:i4>5898264</vt:i4>
      </vt:variant>
      <vt:variant>
        <vt:i4>9</vt:i4>
      </vt:variant>
      <vt:variant>
        <vt:i4>0</vt:i4>
      </vt:variant>
      <vt:variant>
        <vt:i4>5</vt:i4>
      </vt:variant>
      <vt:variant>
        <vt:lpwstr>https://www.esafety.gov.au/image-based-abuse</vt:lpwstr>
      </vt:variant>
      <vt:variant>
        <vt:lpwstr/>
      </vt:variant>
      <vt:variant>
        <vt:i4>3342387</vt:i4>
      </vt:variant>
      <vt:variant>
        <vt:i4>6</vt:i4>
      </vt:variant>
      <vt:variant>
        <vt:i4>0</vt:i4>
      </vt:variant>
      <vt:variant>
        <vt:i4>5</vt:i4>
      </vt:variant>
      <vt:variant>
        <vt:lpwstr>https://www.esafety.gov.au/esafety-information/esafety-issues/offensive-or-illegal-content</vt:lpwstr>
      </vt:variant>
      <vt:variant>
        <vt:lpwstr/>
      </vt:variant>
      <vt:variant>
        <vt:i4>458824</vt:i4>
      </vt:variant>
      <vt:variant>
        <vt:i4>3</vt:i4>
      </vt:variant>
      <vt:variant>
        <vt:i4>0</vt:i4>
      </vt:variant>
      <vt:variant>
        <vt:i4>5</vt:i4>
      </vt:variant>
      <vt:variant>
        <vt:lpwstr>https://www.esafety.gov.au/esafety-information/esafety-issues/sexting</vt:lpwstr>
      </vt:variant>
      <vt:variant>
        <vt:lpwstr/>
      </vt:variant>
      <vt:variant>
        <vt:i4>5767176</vt:i4>
      </vt:variant>
      <vt:variant>
        <vt:i4>0</vt:i4>
      </vt:variant>
      <vt:variant>
        <vt:i4>0</vt:i4>
      </vt:variant>
      <vt:variant>
        <vt:i4>5</vt:i4>
      </vt:variant>
      <vt:variant>
        <vt:lpwstr>https://www.youtube.com/watch?v=Vb7cDsMMz0Y&amp;feature=youtu.be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Committee Position Description</dc:title>
  <dc:subject/>
  <dc:creator>win7pro</dc:creator>
  <cp:keywords/>
  <dc:description/>
  <cp:lastModifiedBy>Linda Franco</cp:lastModifiedBy>
  <cp:revision>5</cp:revision>
  <cp:lastPrinted>2019-07-30T23:50:00Z</cp:lastPrinted>
  <dcterms:created xsi:type="dcterms:W3CDTF">2019-09-03T23:36:00Z</dcterms:created>
  <dcterms:modified xsi:type="dcterms:W3CDTF">2019-09-04T05:34:00Z</dcterms:modified>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0x0101001B30D62FCEDE0741ABEA05B5B9454E4E</vt:lpwstr>
  </property>
</Properties>
</file>